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</w:p>
    <w:p w:rsidR="004A1754" w:rsidRPr="004A1754" w:rsidRDefault="00B34485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контрольно-аналитического отдела </w:t>
      </w:r>
      <w:r w:rsidR="004A1754"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федеральной государственной гражданской службы (далее - гражданская служба) главного государственного налогового инспектора </w:t>
      </w:r>
      <w:r w:rsidR="00B344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 относится к ведущей группе должностей гражданской службы категории "специалисты".</w:t>
      </w: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574238">
        <w:rPr>
          <w:rFonts w:ascii="Times New Roman" w:eastAsia="Calibri" w:hAnsi="Times New Roman" w:cs="Times New Roman"/>
          <w:sz w:val="24"/>
          <w:szCs w:val="24"/>
        </w:rPr>
        <w:t>11-3-3-020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110B7A" w:rsidRDefault="004A1754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="00110B7A" w:rsidRPr="00110B7A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 Регулирование налоговой деятельности.</w:t>
      </w:r>
    </w:p>
    <w:p w:rsidR="00574238" w:rsidRPr="00574238" w:rsidRDefault="004A1754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065ECD" w:rsidRPr="0057423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инспектора: </w:t>
      </w:r>
      <w:r w:rsidR="00110B7A" w:rsidRPr="00574238">
        <w:rPr>
          <w:rFonts w:ascii="Times New Roman" w:hAnsi="Times New Roman" w:cs="Times New Roman"/>
          <w:sz w:val="24"/>
          <w:szCs w:val="24"/>
        </w:rPr>
        <w:t>Регулирование в сфере внутреннего контроля и аудита.</w:t>
      </w:r>
      <w:r w:rsidR="00B34485" w:rsidRPr="00B34485">
        <w:t xml:space="preserve"> </w:t>
      </w:r>
      <w:r w:rsidR="00B34485" w:rsidRPr="00B34485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B34485">
        <w:rPr>
          <w:rFonts w:ascii="Times New Roman" w:hAnsi="Times New Roman" w:cs="Times New Roman"/>
          <w:sz w:val="24"/>
          <w:szCs w:val="24"/>
        </w:rPr>
        <w:t>.</w:t>
      </w:r>
      <w:r w:rsidR="00110B7A" w:rsidRPr="00574238">
        <w:rPr>
          <w:rFonts w:ascii="Times New Roman" w:hAnsi="Times New Roman" w:cs="Times New Roman"/>
          <w:sz w:val="24"/>
          <w:szCs w:val="24"/>
        </w:rPr>
        <w:t xml:space="preserve"> </w:t>
      </w:r>
      <w:r w:rsidR="00110B7A" w:rsidRPr="0057423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Контроль налоговых органов</w:t>
      </w:r>
      <w:r w:rsidR="00110B7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.</w:t>
      </w: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93977" w:rsidRPr="0057423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7423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008B"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начальником Межрегиональной инспекции ФНС России по Дальневосточному федеральному округу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5. </w:t>
      </w:r>
      <w:r w:rsidR="00BA008B" w:rsidRPr="00574238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BA008B" w:rsidRPr="00BA008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BA008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A008B" w:rsidRPr="00BA008B">
        <w:rPr>
          <w:rFonts w:ascii="Times New Roman" w:eastAsia="Calibri" w:hAnsi="Times New Roman" w:cs="Times New Roman"/>
          <w:sz w:val="24"/>
          <w:szCs w:val="24"/>
        </w:rPr>
        <w:t>начальнику отдела</w:t>
      </w:r>
      <w:r w:rsidR="00BA008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008B" w:rsidRPr="00BA008B" w:rsidRDefault="00BA008B" w:rsidP="00BA008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008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6) основ управления и организации труда, процесса прохождения гражданской службы;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12) правил охраны труда и противопожарной безопасности;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 xml:space="preserve">14) возможностей и особенностей </w:t>
      </w:r>
      <w:proofErr w:type="gramStart"/>
      <w:r w:rsidRPr="0007538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7538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15) общих вопросов в области обеспечения информационной безопасности.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</w:t>
      </w:r>
      <w:r w:rsidRPr="00075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Налоговый кодекс Российской Федерации 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2) Бюджетный кодекс Российской Федерации 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7)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8)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9)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10)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11)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12)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13) 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Указ Президента Российской Федерации от 7 мая 2012 г. № 601 </w:t>
      </w:r>
      <w:r w:rsidR="0027391B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«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Об основных направлениях совершенствования системы государственного управления</w:t>
      </w:r>
      <w:r w:rsidR="0027391B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»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;</w:t>
      </w:r>
    </w:p>
    <w:p w:rsidR="00110B7A" w:rsidRPr="00075389" w:rsidRDefault="00110B7A" w:rsidP="00110B7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14)</w:t>
      </w:r>
      <w:r w:rsidRPr="0007538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lastRenderedPageBreak/>
        <w:t>17) Федеральный закон от 26 октября 2002 г. № 127-ФЗ «О несостоятельности (банкротстве)».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18) Федеральный закон от 10 декабря 2003 г. № 173-ФЗ </w:t>
      </w:r>
      <w:r w:rsidR="0027391B">
        <w:rPr>
          <w:rFonts w:ascii="Times New Roman" w:eastAsia="Calibri" w:hAnsi="Times New Roman" w:cs="Times New Roman"/>
          <w:sz w:val="24"/>
          <w:szCs w:val="24"/>
        </w:rPr>
        <w:t>«</w:t>
      </w:r>
      <w:r w:rsidRPr="00075389">
        <w:rPr>
          <w:rFonts w:ascii="Times New Roman" w:eastAsia="Calibri" w:hAnsi="Times New Roman" w:cs="Times New Roman"/>
          <w:sz w:val="24"/>
          <w:szCs w:val="24"/>
        </w:rPr>
        <w:t>О валютном регулировании и валютном контроле</w:t>
      </w:r>
      <w:r w:rsidR="0027391B">
        <w:rPr>
          <w:rFonts w:ascii="Times New Roman" w:eastAsia="Calibri" w:hAnsi="Times New Roman" w:cs="Times New Roman"/>
          <w:sz w:val="24"/>
          <w:szCs w:val="24"/>
        </w:rPr>
        <w:t>»</w:t>
      </w:r>
      <w:r w:rsidRPr="000753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19) Федеральный закон от 22 мая 2003 г. № 54-ФЗ </w:t>
      </w:r>
      <w:r w:rsidR="0027391B">
        <w:rPr>
          <w:rFonts w:ascii="Times New Roman" w:eastAsia="Calibri" w:hAnsi="Times New Roman" w:cs="Times New Roman"/>
          <w:sz w:val="24"/>
          <w:szCs w:val="24"/>
        </w:rPr>
        <w:t>«</w:t>
      </w:r>
      <w:r w:rsidRPr="00075389">
        <w:rPr>
          <w:rFonts w:ascii="Times New Roman" w:eastAsia="Calibri" w:hAnsi="Times New Roman" w:cs="Times New Roman"/>
          <w:sz w:val="24"/>
          <w:szCs w:val="24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</w:t>
      </w:r>
      <w:r w:rsidR="0027391B">
        <w:rPr>
          <w:rFonts w:ascii="Times New Roman" w:eastAsia="Calibri" w:hAnsi="Times New Roman" w:cs="Times New Roman"/>
          <w:sz w:val="24"/>
          <w:szCs w:val="24"/>
        </w:rPr>
        <w:t>»</w:t>
      </w:r>
      <w:r w:rsidRPr="000753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20) Федеральный закон от 6 декабря 2011 г. № 402-ФЗ «О бухгалтерском учете».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21) Федеральный закон от 8 августа 2001 г. № 129-ФЗ “О государственной регистрации юридических лиц и индивидуальных предпринимателей” (с изменениями и дополнениями)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22)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23) Федеральный закон от 4 мая 2011 г. № 99-ФЗ «О лицензировании отдельных видов деятельности»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24) постановление Правительства Российской Федерации от 13 августа 1997 г. № 1009 «Об утверждении </w:t>
      </w: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 и их государственной регистрации»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75389">
        <w:rPr>
          <w:rFonts w:ascii="Times New Roman" w:eastAsia="Calibri" w:hAnsi="Times New Roman" w:cs="Times New Roman"/>
          <w:sz w:val="24"/>
          <w:szCs w:val="24"/>
        </w:rPr>
        <w:t>25)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 своих должностных обязанностей”.</w:t>
      </w:r>
    </w:p>
    <w:p w:rsidR="00110B7A" w:rsidRPr="00075389" w:rsidRDefault="00110B7A" w:rsidP="00110B7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26)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110B7A" w:rsidRPr="00075389" w:rsidRDefault="00110B7A" w:rsidP="00D6740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27) </w:t>
      </w:r>
      <w:r w:rsidR="00D67407" w:rsidRPr="00D67407">
        <w:rPr>
          <w:rFonts w:ascii="Times New Roman" w:eastAsia="Calibri" w:hAnsi="Times New Roman" w:cs="Times New Roman"/>
          <w:sz w:val="24"/>
          <w:szCs w:val="24"/>
        </w:rPr>
        <w:t>Временный порядок организации внутреннего аудита</w:t>
      </w:r>
      <w:r w:rsidR="00D67407">
        <w:rPr>
          <w:rFonts w:ascii="Times New Roman" w:eastAsia="Calibri" w:hAnsi="Times New Roman" w:cs="Times New Roman"/>
          <w:sz w:val="24"/>
          <w:szCs w:val="24"/>
        </w:rPr>
        <w:t xml:space="preserve"> в Федеральной налоговой службе, </w:t>
      </w:r>
      <w:r w:rsidR="00D67407" w:rsidRPr="00D67407">
        <w:rPr>
          <w:rFonts w:ascii="Times New Roman" w:eastAsia="Calibri" w:hAnsi="Times New Roman" w:cs="Times New Roman"/>
          <w:sz w:val="24"/>
          <w:szCs w:val="24"/>
        </w:rPr>
        <w:t>утвержден</w:t>
      </w:r>
      <w:r w:rsidR="00D67407">
        <w:rPr>
          <w:rFonts w:ascii="Times New Roman" w:eastAsia="Calibri" w:hAnsi="Times New Roman" w:cs="Times New Roman"/>
          <w:sz w:val="24"/>
          <w:szCs w:val="24"/>
        </w:rPr>
        <w:t>ный</w:t>
      </w:r>
      <w:r w:rsidR="00D67407" w:rsidRPr="00D674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7407">
        <w:rPr>
          <w:rFonts w:ascii="Times New Roman" w:eastAsia="Calibri" w:hAnsi="Times New Roman" w:cs="Times New Roman"/>
          <w:sz w:val="24"/>
          <w:szCs w:val="24"/>
        </w:rPr>
        <w:t>Р</w:t>
      </w:r>
      <w:r w:rsidR="00D67407" w:rsidRPr="00D67407">
        <w:rPr>
          <w:rFonts w:ascii="Times New Roman" w:eastAsia="Calibri" w:hAnsi="Times New Roman" w:cs="Times New Roman"/>
          <w:sz w:val="24"/>
          <w:szCs w:val="24"/>
        </w:rPr>
        <w:t>аспоряжением ФНС России от 28.</w:t>
      </w:r>
      <w:r w:rsidR="00D67407">
        <w:rPr>
          <w:rFonts w:ascii="Times New Roman" w:eastAsia="Calibri" w:hAnsi="Times New Roman" w:cs="Times New Roman"/>
          <w:sz w:val="24"/>
          <w:szCs w:val="24"/>
        </w:rPr>
        <w:t>02.2017 № 35дсп</w:t>
      </w:r>
      <w:r w:rsidRPr="000753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391B" w:rsidRP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2505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29) </w:t>
      </w:r>
      <w:r w:rsidRPr="0027391B">
        <w:rPr>
          <w:rFonts w:ascii="Times New Roman" w:hAnsi="Times New Roman" w:cs="Times New Roman"/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A1754" w:rsidRDefault="00985DC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ECD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6.4.2. Иные профессиональные знания:</w:t>
      </w:r>
    </w:p>
    <w:p w:rsidR="0027391B" w:rsidRPr="0027391B" w:rsidRDefault="00110B7A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1)  </w:t>
      </w:r>
      <w:r w:rsidR="0027391B" w:rsidRPr="0027391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27391B" w:rsidRP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39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документы, подтверждающие право на освобождение от уплаты налога на добавленную стоимость;</w:t>
      </w:r>
    </w:p>
    <w:p w:rsidR="0027391B" w:rsidRP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391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7391B" w:rsidRP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391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</w:t>
      </w:r>
    </w:p>
    <w:p w:rsidR="0027391B" w:rsidRDefault="0027391B" w:rsidP="002739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27391B">
        <w:rPr>
          <w:rFonts w:ascii="Times New Roman" w:hAnsi="Times New Roman" w:cs="Times New Roman"/>
          <w:sz w:val="24"/>
          <w:szCs w:val="24"/>
        </w:rPr>
        <w:t xml:space="preserve"> порядок определения налоговой базы.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110B7A" w:rsidRPr="00075389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110B7A" w:rsidRPr="00075389">
        <w:rPr>
          <w:rFonts w:ascii="Times New Roman" w:hAnsi="Times New Roman" w:cs="Times New Roman"/>
          <w:sz w:val="24"/>
          <w:szCs w:val="24"/>
        </w:rPr>
        <w:t>) порядок организации взаимодействия с органами прокуратуры, следственными органами, органами внутренних дел;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10B7A" w:rsidRPr="00075389">
        <w:rPr>
          <w:rFonts w:ascii="Times New Roman" w:hAnsi="Times New Roman" w:cs="Times New Roman"/>
          <w:sz w:val="24"/>
          <w:szCs w:val="24"/>
        </w:rPr>
        <w:t>) основы бухгалтерского и налогового учета, аудита: сущность, основные задачи, организация ведения;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порядок администрирования и </w:t>
      </w:r>
      <w:proofErr w:type="gramStart"/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>контроля за</w:t>
      </w:r>
      <w:proofErr w:type="gramEnd"/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сборов;</w:t>
      </w:r>
    </w:p>
    <w:p w:rsidR="00110B7A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10</w:t>
      </w:r>
      <w:r w:rsidR="00110B7A" w:rsidRPr="00075389">
        <w:rPr>
          <w:rFonts w:ascii="Times New Roman" w:eastAsia="Calibri" w:hAnsi="Times New Roman" w:cs="Times New Roman"/>
          <w:bCs/>
          <w:sz w:val="24"/>
          <w:szCs w:val="24"/>
        </w:rPr>
        <w:t>) порядок проведения мероприятий налогового контроля (выездных и камеральных налоговых проверок);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075389">
        <w:rPr>
          <w:rFonts w:ascii="Times New Roman" w:eastAsia="Calibri" w:hAnsi="Times New Roman" w:cs="Times New Roman"/>
          <w:bCs/>
          <w:sz w:val="24"/>
          <w:szCs w:val="24"/>
        </w:rPr>
        <w:t>) основы экономики, финансов и кредита, бухгалтерского и налогового учета, основы налогообложения;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075389">
        <w:rPr>
          <w:rFonts w:ascii="Times New Roman" w:eastAsia="Calibri" w:hAnsi="Times New Roman" w:cs="Times New Roman"/>
          <w:bCs/>
          <w:sz w:val="24"/>
          <w:szCs w:val="24"/>
        </w:rPr>
        <w:t>) порядок организации работы по проведению внутриведомственного контроля (внутреннего аудита) в системе налоговых органов;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5389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075389">
        <w:rPr>
          <w:rFonts w:ascii="Times New Roman" w:eastAsia="Calibri" w:hAnsi="Times New Roman" w:cs="Times New Roman"/>
          <w:bCs/>
          <w:sz w:val="24"/>
          <w:szCs w:val="24"/>
        </w:rPr>
        <w:t>) порядок отбора территориальных налоговых органов для проведения аудиторских проверок;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sz w:val="24"/>
          <w:szCs w:val="24"/>
        </w:rPr>
        <w:t>4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основы финансовых и кредитных отношений;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sz w:val="24"/>
          <w:szCs w:val="24"/>
        </w:rPr>
        <w:t>5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общие положения о налоговом контроле;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sz w:val="24"/>
          <w:szCs w:val="24"/>
        </w:rPr>
        <w:t>6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принципы формирования бюджетной системы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sz w:val="24"/>
          <w:szCs w:val="24"/>
        </w:rPr>
        <w:t>7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принципы формирования налоговой системы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</w:t>
      </w:r>
      <w:r w:rsidR="0027391B">
        <w:rPr>
          <w:rFonts w:ascii="Times New Roman" w:eastAsia="Calibri" w:hAnsi="Times New Roman" w:cs="Times New Roman"/>
          <w:sz w:val="24"/>
          <w:szCs w:val="24"/>
        </w:rPr>
        <w:t>8</w:t>
      </w:r>
      <w:r w:rsidRPr="00075389">
        <w:rPr>
          <w:rFonts w:ascii="Times New Roman" w:eastAsia="Calibri" w:hAnsi="Times New Roman" w:cs="Times New Roman"/>
          <w:sz w:val="24"/>
          <w:szCs w:val="24"/>
        </w:rPr>
        <w:t>) принципы налогового администрирования.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C83286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6.5. </w:t>
      </w:r>
      <w:r w:rsidR="00110B7A" w:rsidRPr="00075389">
        <w:rPr>
          <w:rFonts w:ascii="Times New Roman" w:eastAsia="Calibri" w:hAnsi="Times New Roman" w:cs="Times New Roman"/>
          <w:sz w:val="24"/>
          <w:szCs w:val="24"/>
        </w:rPr>
        <w:t>Наличие функциональных знаний: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 принципы, методы, технологии и механизмы осуществления контроля (надзора);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3) понятие единого реестра проверок, процедура его формирования;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5) процедура организации проверки: порядок, этапы, инструменты проведения;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6) ограничения при проведении проверочных процедур;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7) меры, принимаемые по результатам проверки;</w:t>
      </w:r>
    </w:p>
    <w:p w:rsidR="00110B7A" w:rsidRPr="00075389" w:rsidRDefault="00110B7A" w:rsidP="00110B7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8) плановые (рейдовые) осмотры;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9) основания проведения и особенности внеплановых проверок.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 осуществление экспертизы проектов нормативных правовых актов;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3) обеспечение выполнения поставленных руководством задач;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4) эффективное планирование служебного времени;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5) анализ и прогнозирование деятельности в порученной сфере;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6) использование опыта и мнения коллег;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 xml:space="preserve">8) управление электронной почтой;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10) умение мыслить системно (стратегически);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11) умение планировать, рационально использовать служебное время и достигать результата;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12) коммуникативные умения;</w:t>
      </w:r>
    </w:p>
    <w:p w:rsidR="00110B7A" w:rsidRPr="00075389" w:rsidRDefault="00110B7A" w:rsidP="00110B7A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13) умение управлять изменениями.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>1) организация, подготовка и проведение аудиторской проверки, а также оформление ее результатов;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работа с информационными ресурсами и базами данных, в том числе по выявлению рисков в деятельности налоговых органов.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3) проведение углубленного </w:t>
      </w:r>
      <w:proofErr w:type="gramStart"/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>риск-факторного</w:t>
      </w:r>
      <w:proofErr w:type="gramEnd"/>
      <w:r w:rsidRPr="0007538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анализа с целью выявления основных зон риска.</w:t>
      </w:r>
    </w:p>
    <w:p w:rsidR="0027391B" w:rsidRPr="00075389" w:rsidRDefault="0027391B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4) </w:t>
      </w:r>
      <w:r w:rsidRPr="0027391B">
        <w:rPr>
          <w:rFonts w:ascii="Times New Roman" w:eastAsia="Times New Roman" w:hAnsi="Times New Roman" w:cs="Times New Roman"/>
          <w:sz w:val="24"/>
          <w:szCs w:val="24"/>
          <w:lang w:bidi="en-US"/>
        </w:rPr>
        <w:t>расчетно-экономическая деятельность в сфере налога на добавленную стоимость.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</w:t>
      </w:r>
      <w:hyperlink r:id="rId8" w:history="1"/>
      <w:r w:rsidRPr="0007538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10B7A" w:rsidRPr="00075389" w:rsidRDefault="00110B7A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 проведение плановых и внеплановых документарных (камеральных) проверок (обследований);</w:t>
      </w:r>
    </w:p>
    <w:p w:rsidR="00110B7A" w:rsidRPr="00075389" w:rsidRDefault="00110B7A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 проведение плановых и внеплановых выездных проверок;</w:t>
      </w:r>
    </w:p>
    <w:p w:rsidR="00110B7A" w:rsidRPr="00075389" w:rsidRDefault="00110B7A" w:rsidP="00110B7A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4) осуществление контроля исполнения предписаний, решений и других распорядительных документов.</w:t>
      </w: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3670BA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3670BA" w:rsidRPr="003670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670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670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670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670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670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>
        <w:rPr>
          <w:rFonts w:ascii="Times New Roman" w:hAnsi="Times New Roman" w:cs="Times New Roman"/>
          <w:sz w:val="24"/>
          <w:szCs w:val="24"/>
        </w:rPr>
        <w:t xml:space="preserve"> </w:t>
      </w:r>
      <w:r w:rsidR="0027391B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3670BA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координировать действия Управлений ФНС России по субъектам РФ, входящих в федеральный округ, по отработке сложных расхождений при возникновении спорных вопросов при определении «выгодоприобретателей»;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согласовании мотивированных заключений о невозможности установления выгодоприобретателя и направление их в Межрегиональную инспекцию Федеральной налоговой службы по камеральному контролю; 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Межрегиональной инспекцией Федеральной налоговой службы по камеральному контролю, Управлениями ФНС России, входящими в Дальневосточный федеральный округ по вопросам, отнесенным к компетенции Отдела;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взаимодейств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изучать, анализировать и обобщать практику работы территориальных налоговых органов ФНС России, входящих в федеральный округ, по пресечению использования схем уклонения от налогообложения; 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схем уклонения от налогообложения, подготовка предложений по мерам, направленным на выявление, пресечение и предупреждение схем уклонения от налогообложения, последующее направление указанных материалов и предложений в Межрегиональную инспекцию Федеральной налоговой службы по камеральному контролю и ФНС России;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взаимодействие с Управлениями ФНС России по субъектам Российской Федерации по вопросам информационного обмена;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подготовку, представление на рассмотрение и согласование начальнику Инспекции проектов документов и других материалов по вопросам, входящим в компетенцию отдела; 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обеспечении руководства Инспекции, ФНС России информационно–аналитической информацией и демонстрационными материалами о выявлении, пресечении и предупреждении схем уклонения от налогообложения, характеризующих эффективность деятельности в данном направлении Управлений ФНС России, входящих в Дальневосточный федеральный округ;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Инспекции;</w:t>
      </w:r>
    </w:p>
    <w:p w:rsidR="00D67407" w:rsidRP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отдела, оказывать методическую и практическую помощь территориальным органам, входящим в дальневосточный федеральный округ по вопросам, входящим в компетенцию Отдела;</w:t>
      </w:r>
    </w:p>
    <w:p w:rsidR="00D67407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принимать участие в </w:t>
      </w:r>
      <w:proofErr w:type="spellStart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предпроверочном</w:t>
      </w:r>
      <w:proofErr w:type="spellEnd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анализе комплексных и тематических аудиторских проверок по вопросам деятельности отдела, в проведен</w:t>
      </w:r>
      <w:proofErr w:type="gramStart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диторских проверок, в проведении </w:t>
      </w:r>
      <w:proofErr w:type="spellStart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постпроверочного</w:t>
      </w:r>
      <w:proofErr w:type="spellEnd"/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за устранением выявленных нарушений и недостатков по закрепленным (проверенным) направлениям и вопросам;</w:t>
      </w:r>
    </w:p>
    <w:p w:rsidR="00D67407" w:rsidRPr="003670BA" w:rsidRDefault="00D67407" w:rsidP="00D6740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установленном порядке оформлять материалы аудиторских проверок.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отдельные поручения начальника 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 его заместителей, руководства </w:t>
      </w:r>
      <w:r w:rsidR="00D67407"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в рамках задач, стоящих перед отделом.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C32CDA" w:rsidRDefault="00C32CDA" w:rsidP="00D6740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67407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мобилизационной подготовке, гражданской обороне инспекции.</w:t>
      </w:r>
    </w:p>
    <w:p w:rsidR="00D67407" w:rsidRPr="00D67407" w:rsidRDefault="00D67407" w:rsidP="00D6740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407">
        <w:rPr>
          <w:rFonts w:ascii="Times New Roman" w:eastAsia="Calibri" w:hAnsi="Times New Roman" w:cs="Times New Roman"/>
          <w:sz w:val="24"/>
          <w:szCs w:val="24"/>
        </w:rPr>
        <w:t>- исполнение методических рекомендаций ФНС России по воп</w:t>
      </w:r>
      <w:r>
        <w:rPr>
          <w:rFonts w:ascii="Times New Roman" w:eastAsia="Calibri" w:hAnsi="Times New Roman" w:cs="Times New Roman"/>
          <w:sz w:val="24"/>
          <w:szCs w:val="24"/>
        </w:rPr>
        <w:t>росам противодействия коррупции.</w:t>
      </w:r>
    </w:p>
    <w:p w:rsidR="003670BA" w:rsidRPr="00D67407" w:rsidRDefault="003670BA" w:rsidP="00D67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отдел, инспекцию по вопросам, относящимся к его ведению.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докладывать начальнику отдела обо всех выявленных недостатках в пределах своей компетенции.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пенсионное обеспечение с учетом стажа государственной службы.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-   получать в установленном порядке информацию и материалы, необходимые для исполнения </w:t>
      </w: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 (в том числе доступ к Федеральным информационным ресурсам и сервисам).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1B097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 xml:space="preserve">10. </w:t>
      </w:r>
      <w:r w:rsidR="003670BA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A15C4" w:rsidRDefault="005A15C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3670B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определенным настоящим должностным регламентом;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отдела;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решения;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4A1754" w:rsidRDefault="00E20242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A17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1B0974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участвовать при подготовке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0974" w:rsidRPr="001B0974" w:rsidRDefault="001B0974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справок и актов проверок;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407" w:rsidRDefault="00D67407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B097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1B097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4" w:history="1">
        <w:r w:rsidRPr="001B097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Pr="001B0974">
        <w:rPr>
          <w:rFonts w:ascii="Times New Roman" w:hAnsi="Times New Roman" w:cs="Times New Roman"/>
          <w:sz w:val="24"/>
          <w:szCs w:val="24"/>
        </w:rPr>
        <w:lastRenderedPageBreak/>
        <w:t xml:space="preserve">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1B097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8</w:t>
      </w:r>
      <w:r w:rsidRPr="001B0974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>
        <w:rPr>
          <w:rFonts w:ascii="Times New Roman" w:hAnsi="Times New Roman" w:cs="Times New Roman"/>
          <w:sz w:val="24"/>
          <w:szCs w:val="24"/>
        </w:rPr>
        <w:t>г</w:t>
      </w:r>
      <w:r w:rsidR="001B0974" w:rsidRPr="001B0974">
        <w:rPr>
          <w:rFonts w:ascii="Times New Roman" w:hAnsi="Times New Roman" w:cs="Times New Roman"/>
          <w:sz w:val="24"/>
          <w:szCs w:val="24"/>
        </w:rPr>
        <w:t>осударственны</w:t>
      </w:r>
      <w:r w:rsidR="001B0974">
        <w:rPr>
          <w:rFonts w:ascii="Times New Roman" w:hAnsi="Times New Roman" w:cs="Times New Roman"/>
          <w:sz w:val="24"/>
          <w:szCs w:val="24"/>
        </w:rPr>
        <w:t>х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1B0974">
        <w:rPr>
          <w:rFonts w:ascii="Times New Roman" w:hAnsi="Times New Roman" w:cs="Times New Roman"/>
          <w:sz w:val="24"/>
          <w:szCs w:val="24"/>
        </w:rPr>
        <w:t>ет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B0974" w:rsidSect="00964F91">
      <w:pgSz w:w="11905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CD" w:rsidRDefault="00E617CD" w:rsidP="004A1754">
      <w:pPr>
        <w:spacing w:after="0" w:line="240" w:lineRule="auto"/>
      </w:pPr>
      <w:r>
        <w:separator/>
      </w:r>
    </w:p>
  </w:endnote>
  <w:endnote w:type="continuationSeparator" w:id="0">
    <w:p w:rsidR="00E617CD" w:rsidRDefault="00E617CD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CD" w:rsidRDefault="00E617CD" w:rsidP="004A1754">
      <w:pPr>
        <w:spacing w:after="0" w:line="240" w:lineRule="auto"/>
      </w:pPr>
      <w:r>
        <w:separator/>
      </w:r>
    </w:p>
  </w:footnote>
  <w:footnote w:type="continuationSeparator" w:id="0">
    <w:p w:rsidR="00E617CD" w:rsidRDefault="00E617CD" w:rsidP="004A1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54"/>
    <w:rsid w:val="00065ECD"/>
    <w:rsid w:val="00067683"/>
    <w:rsid w:val="00084A07"/>
    <w:rsid w:val="000C350C"/>
    <w:rsid w:val="000C7F4A"/>
    <w:rsid w:val="00110B7A"/>
    <w:rsid w:val="001A0211"/>
    <w:rsid w:val="001B0974"/>
    <w:rsid w:val="0021540C"/>
    <w:rsid w:val="0026214A"/>
    <w:rsid w:val="0027391B"/>
    <w:rsid w:val="00281827"/>
    <w:rsid w:val="003108DA"/>
    <w:rsid w:val="003670BA"/>
    <w:rsid w:val="003E1ABC"/>
    <w:rsid w:val="004A1754"/>
    <w:rsid w:val="004E3B4E"/>
    <w:rsid w:val="00545688"/>
    <w:rsid w:val="00574238"/>
    <w:rsid w:val="0059163B"/>
    <w:rsid w:val="005A15C4"/>
    <w:rsid w:val="006A26CB"/>
    <w:rsid w:val="0079585D"/>
    <w:rsid w:val="007E7CE6"/>
    <w:rsid w:val="00894A8D"/>
    <w:rsid w:val="00985DC4"/>
    <w:rsid w:val="009F5B6D"/>
    <w:rsid w:val="00A16E78"/>
    <w:rsid w:val="00A81A88"/>
    <w:rsid w:val="00A93977"/>
    <w:rsid w:val="00AC04FD"/>
    <w:rsid w:val="00B34485"/>
    <w:rsid w:val="00BA008B"/>
    <w:rsid w:val="00BA17EE"/>
    <w:rsid w:val="00C32CDA"/>
    <w:rsid w:val="00C83286"/>
    <w:rsid w:val="00D60F3E"/>
    <w:rsid w:val="00D67407"/>
    <w:rsid w:val="00E20242"/>
    <w:rsid w:val="00E271CB"/>
    <w:rsid w:val="00E617CD"/>
    <w:rsid w:val="00EB3023"/>
    <w:rsid w:val="00F2505B"/>
    <w:rsid w:val="00F50A6A"/>
    <w:rsid w:val="00FE4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88"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F020A4D6912E207C0AE7C7239F7DC54BE705607695010BBEEF7FEA03EBFC7FQ7G" TargetMode="External"/><Relationship Id="rId13" Type="http://schemas.openxmlformats.org/officeDocument/2006/relationships/hyperlink" Target="consultantplus://offline/ref=C0A0E3277F5C0716A96EEC2FA3ACC47D257708E1C82FC277CD12EB076779CA160CF7E37EEA03E97FQ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A7FQ4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0A0E3277F5C0716A96EEC2FA3ACC47D2F7F09E9C52C9F7DC54BE705607695010BBEEF7FEA03EBFD7FQ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F7FQ2G" TargetMode="External"/><Relationship Id="rId14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495FC-269E-4897-906B-60358E81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4055</Words>
  <Characters>23115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2</cp:revision>
  <dcterms:created xsi:type="dcterms:W3CDTF">2020-06-05T06:05:00Z</dcterms:created>
  <dcterms:modified xsi:type="dcterms:W3CDTF">2020-06-05T06:05:00Z</dcterms:modified>
</cp:coreProperties>
</file>